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BE2" w:rsidRDefault="00913BE2" w:rsidP="00212EC1">
      <w:pPr>
        <w:pStyle w:val="Heading1"/>
      </w:pPr>
    </w:p>
    <w:p w:rsidR="00913BE2" w:rsidRDefault="00913BE2" w:rsidP="00913BE2">
      <w:pPr>
        <w:ind w:firstLine="0"/>
        <w:jc w:val="center"/>
        <w:rPr>
          <w:rFonts w:ascii="Times New Roman" w:hAnsi="Times New Roman" w:cs="Times New Roman"/>
          <w:sz w:val="24"/>
          <w:szCs w:val="24"/>
        </w:rPr>
      </w:pPr>
    </w:p>
    <w:p w:rsidR="003739B7" w:rsidRDefault="003739B7" w:rsidP="00913BE2">
      <w:pPr>
        <w:ind w:firstLine="0"/>
        <w:jc w:val="center"/>
        <w:rPr>
          <w:rFonts w:ascii="Times New Roman" w:hAnsi="Times New Roman" w:cs="Times New Roman"/>
          <w:sz w:val="24"/>
          <w:szCs w:val="24"/>
        </w:rPr>
      </w:pPr>
    </w:p>
    <w:p w:rsidR="00913BE2" w:rsidRDefault="00913BE2" w:rsidP="00913BE2">
      <w:pPr>
        <w:ind w:firstLine="0"/>
        <w:jc w:val="center"/>
        <w:rPr>
          <w:rFonts w:ascii="Times New Roman" w:hAnsi="Times New Roman" w:cs="Times New Roman"/>
          <w:sz w:val="24"/>
          <w:szCs w:val="24"/>
        </w:rPr>
      </w:pPr>
    </w:p>
    <w:p w:rsidR="00913BE2" w:rsidRDefault="00913BE2" w:rsidP="00913BE2">
      <w:pPr>
        <w:ind w:firstLine="0"/>
        <w:jc w:val="center"/>
        <w:rPr>
          <w:rFonts w:ascii="Times New Roman" w:hAnsi="Times New Roman" w:cs="Times New Roman"/>
          <w:sz w:val="24"/>
          <w:szCs w:val="24"/>
        </w:rPr>
      </w:pPr>
    </w:p>
    <w:p w:rsidR="00913BE2" w:rsidRDefault="00212EC1" w:rsidP="00B57EE1">
      <w:pPr>
        <w:ind w:firstLine="0"/>
        <w:jc w:val="center"/>
        <w:rPr>
          <w:rFonts w:ascii="Times New Roman" w:hAnsi="Times New Roman" w:cs="Times New Roman"/>
          <w:sz w:val="24"/>
          <w:szCs w:val="24"/>
        </w:rPr>
      </w:pPr>
      <w:bookmarkStart w:id="0" w:name="_GoBack"/>
      <w:r>
        <w:rPr>
          <w:rFonts w:ascii="Times New Roman" w:hAnsi="Times New Roman" w:cs="Times New Roman"/>
          <w:sz w:val="24"/>
          <w:szCs w:val="24"/>
        </w:rPr>
        <w:t>Week 1</w:t>
      </w:r>
      <w:bookmarkEnd w:id="0"/>
      <w:r w:rsidR="003B49AF">
        <w:rPr>
          <w:rFonts w:ascii="Times New Roman" w:hAnsi="Times New Roman" w:cs="Times New Roman"/>
          <w:sz w:val="24"/>
          <w:szCs w:val="24"/>
        </w:rPr>
        <w:br w:type="page"/>
      </w:r>
    </w:p>
    <w:p w:rsidR="00FE22DB" w:rsidRPr="00FE22DB" w:rsidRDefault="00FE22DB" w:rsidP="00FE22DB">
      <w:pPr>
        <w:ind w:firstLine="0"/>
        <w:jc w:val="center"/>
        <w:rPr>
          <w:rFonts w:ascii="Times New Roman" w:hAnsi="Times New Roman" w:cs="Times New Roman"/>
          <w:sz w:val="24"/>
          <w:szCs w:val="24"/>
        </w:rPr>
      </w:pPr>
      <w:r w:rsidRPr="00FE22DB">
        <w:rPr>
          <w:rFonts w:ascii="Times New Roman" w:hAnsi="Times New Roman" w:cs="Times New Roman"/>
          <w:sz w:val="24"/>
          <w:szCs w:val="24"/>
        </w:rPr>
        <w:lastRenderedPageBreak/>
        <w:t>Information Systems at the Memorial Hospital</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Health care information systems (HIS) are types of an information system that have the ability to capture, collect, store and assist in the management of any kind of patient data and information. Additionally, HIS can be used to capture data about the nature of work and systems of activities in institutions and organizations in the healthcare sector Patient data and health care information stored in Health Care Electronic Medical Records System </w:t>
      </w:r>
      <w:r>
        <w:rPr>
          <w:rFonts w:ascii="Times New Roman" w:hAnsi="Times New Roman" w:cs="Times New Roman"/>
          <w:sz w:val="24"/>
          <w:szCs w:val="24"/>
        </w:rPr>
        <w:t>(</w:t>
      </w:r>
      <w:r w:rsidRPr="00FE22DB">
        <w:rPr>
          <w:rFonts w:ascii="Times New Roman" w:hAnsi="Times New Roman" w:cs="Times New Roman"/>
          <w:sz w:val="24"/>
          <w:szCs w:val="24"/>
        </w:rPr>
        <w:t>HEMRS</w:t>
      </w:r>
      <w:r>
        <w:rPr>
          <w:rFonts w:ascii="Times New Roman" w:hAnsi="Times New Roman" w:cs="Times New Roman"/>
          <w:sz w:val="24"/>
          <w:szCs w:val="24"/>
        </w:rPr>
        <w:t>)</w:t>
      </w:r>
      <w:r w:rsidRPr="00FE22DB">
        <w:rPr>
          <w:rFonts w:ascii="Times New Roman" w:hAnsi="Times New Roman" w:cs="Times New Roman"/>
          <w:sz w:val="24"/>
          <w:szCs w:val="24"/>
        </w:rPr>
        <w:t xml:space="preserve"> can be shared and easily accessed by different stakeholders in a healthcare setting without the limitations associated with manual medical records keeping. This report will focus on the use of HEMRS at the Memorial Hospital. Additionally, the literature will provide information regarding the HEMRS in terms of its operational infrastructure, impacts, and challenges, security contingencies and impacts of the system and triggers to the flow of information when using HEMRS, show a diagrammatic representation of the flow of information using HEMRS, identify the handlers and operators of HEMRS at the Memorial hospital and how oversight is conducted over the use of HEMRS.</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Health Care Electronic Medical Records System (HEMRS) is a type of information system that provides a systematic collection of digitized patient data and health information in an electronic form that can be shared and accessed by a wide range of medical practitioners and staff across the scope of a certain health care health care system (Ammenwerth, 2012). There are different types of HEMRS which include patient statistics and data, demographic information of patients, lab results, vital signs and insurance and medical billing systems among many others. The main factors that influenced the Memorial Hospital to incorporate HEMRS into its system of operation and healthcare providers were the need for a system that could adequate data storage as well as be able to capture the information and data provided by patients and medical staff </w:t>
      </w:r>
      <w:r w:rsidRPr="00FE22DB">
        <w:rPr>
          <w:rFonts w:ascii="Times New Roman" w:hAnsi="Times New Roman" w:cs="Times New Roman"/>
          <w:sz w:val="24"/>
          <w:szCs w:val="24"/>
        </w:rPr>
        <w:lastRenderedPageBreak/>
        <w:t xml:space="preserve">accurately at all times. The Memorial hospital HEMRS needed the information system that could allow for quicker access to all information and records related to patients at all times. Also, there was the need to eliminate the bulkiness associated with manual medical records as well as the issue of wastage caused by replication and duplication of data.  </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According to Fernández-Alemán et al. (2012), there are various events that trigger the flow of information in and out of the Memorial hospital's HEMRS. The events that led to the flow of information into the system include the hospital staff at the emergency room's reception collecting and entering patient data into the hospital's system prior to the admission of patients into the hospital. The information normally includes the patient's name, their next of kin as well as their insurance details. Another event that triggers the movement of information into the HEMRS is when the physicians at the hospital upon analysis of the condition of the patient issue a diagnosis which then is fed and captured into the HEMRS system. Also, regular caregivers contribute to the flow of information into the HEMRS system as they monitor the progress of the patients during their length of stay at the hospital. This includes their reaction to medications, their daily vital signs, signs of recovery, and information regarding potential deteriorations in health. The events that trigger the flow of information out of the HEMRS system is the requirement by physicians to access past patient medical history, need by the hospital to verify the patients information with regards to insurance and medical care billing details, when there is a need to monitor the progress of patients during their length of stay at the hospital and when the medical staff at the memorial hospital need to consult with other medical practitioners on un clear issues in the treatments previous administered to the patient by different physicians in different hospitals. There exist instances whereby information simultaneously flows in and out of the HEMRS system installed at the memorial system whereby the doctors feed in new </w:t>
      </w:r>
      <w:r w:rsidRPr="00FE22DB">
        <w:rPr>
          <w:rFonts w:ascii="Times New Roman" w:hAnsi="Times New Roman" w:cs="Times New Roman"/>
          <w:sz w:val="24"/>
          <w:szCs w:val="24"/>
        </w:rPr>
        <w:lastRenderedPageBreak/>
        <w:t>information about patients into the system while at the same time access information about patients that were already present in the HEMRS relating to a patient.</w:t>
      </w:r>
    </w:p>
    <w:p w:rsidR="00224D52"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The HEMRS at the memorial hospital contains several tracking mechanisms. This is a feature that serves to enable the information system to be able to provide accurate and timely notification in case there is a potential for sentinel events occurring in the course of patients’ treatment or during their length of stay at the hospital (Ammenwerth, 2012). Additionally, the HEMRS incorporates a feature that allows for the assignment of clinical tasks to the hospital's staff. This feature serves the purpose of tracking all the tasks in the hospital that require to be performed and ensuring that they are assigned to the right person. Another tracking feature of the HEMRS is the medical task tracking system which monitors all assigned medical tasks and responsibilities and ensures they are diligently carried out and completed on time. This high level tracking is enabled by the use of various technologies that are linked with the HEMRS. To track the potential for sentinel events and provision of notification upon their occurrence, the remote ICU monitoring system and technology are used at the hospital. Also, each patient admitted into the hospital is provided with an electronic bracelet that serves to record all their vital signs and feed them into the system. To track tasks the medical practitioners at the hospital has been issued with portable electronic devices that have been linked with the HEMRS system that allow for the medical staff to receive notifications about new admissions, to be able to electronically receive data on the number of patients and tasks that have been placed under their care at all times. Additionally, upon the completion of each task, the doctors and physicians are required to enter the details of their encounter and provide verification accompanied by a time stamp that they have appropriately completed their tasks and within the stipulated timelines. To enable the smooth and efficient running of the synchronization between the HEMRS and all these electronic </w:t>
      </w:r>
      <w:r w:rsidRPr="00FE22DB">
        <w:rPr>
          <w:rFonts w:ascii="Times New Roman" w:hAnsi="Times New Roman" w:cs="Times New Roman"/>
          <w:sz w:val="24"/>
          <w:szCs w:val="24"/>
        </w:rPr>
        <w:lastRenderedPageBreak/>
        <w:t>devices, the Memorial hospital has ensured that the hospital has a 24-hour wireless internet connection in all the areas that require the use of HEMRS.</w:t>
      </w:r>
      <w:r w:rsidR="003B49AF" w:rsidRPr="00FE22DB">
        <w:rPr>
          <w:rFonts w:ascii="Times New Roman" w:hAnsi="Times New Roman" w:cs="Times New Roman"/>
          <w:sz w:val="24"/>
          <w:szCs w:val="24"/>
        </w:rPr>
        <w:tab/>
      </w:r>
      <w:r w:rsidR="0088798B">
        <w:rPr>
          <w:rFonts w:ascii="Times New Roman" w:hAnsi="Times New Roman" w:cs="Times New Roman"/>
          <w:noProof/>
          <w:sz w:val="24"/>
          <w:szCs w:val="24"/>
        </w:rPr>
        <w:drawing>
          <wp:inline distT="0" distB="0" distL="0" distR="0">
            <wp:extent cx="4857115" cy="322834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34183"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57115" cy="3228340"/>
                    </a:xfrm>
                    <a:prstGeom prst="rect">
                      <a:avLst/>
                    </a:prstGeom>
                    <a:noFill/>
                  </pic:spPr>
                </pic:pic>
              </a:graphicData>
            </a:graphic>
          </wp:inline>
        </w:drawing>
      </w:r>
    </w:p>
    <w:p w:rsidR="00FE22DB" w:rsidRPr="00FE22DB" w:rsidRDefault="003B49AF" w:rsidP="00FE22DB">
      <w:pPr>
        <w:ind w:firstLine="0"/>
        <w:rPr>
          <w:rFonts w:ascii="Times New Roman" w:hAnsi="Times New Roman" w:cs="Times New Roman"/>
          <w:sz w:val="24"/>
          <w:szCs w:val="24"/>
        </w:rPr>
      </w:pPr>
      <w:r>
        <w:rPr>
          <w:rFonts w:ascii="Times New Roman" w:hAnsi="Times New Roman" w:cs="Times New Roman"/>
          <w:sz w:val="24"/>
          <w:szCs w:val="24"/>
        </w:rPr>
        <w:tab/>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The above diagram shows the diagrammatic representation of the HEMRS system used by the memorial system and how it interacts with the various entities during the course of its operation. There are interactions with external clinics, the emergency responders, the relatives and patients’ next of kin, witness to consent to high risk procedures, the patients themselves, the HEMRS’ manager and the police as well as HEMRS regulatory authorities.</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There are various security mechanisms that are put into place so as to ensure that the HEMRS system contains the adequate security that is required. A secure HEMRS is vital so as to avoid the damages that may arise as a result of illegal access/ to the HEMRS database, malicious damage to patient data or information as well as stealing of patient data and medical records. One of the security precautions that are put into place is ensuring that all members that have </w:t>
      </w:r>
      <w:r w:rsidRPr="00FE22DB">
        <w:rPr>
          <w:rFonts w:ascii="Times New Roman" w:hAnsi="Times New Roman" w:cs="Times New Roman"/>
          <w:sz w:val="24"/>
          <w:szCs w:val="24"/>
        </w:rPr>
        <w:lastRenderedPageBreak/>
        <w:t>access to the HEMRS system at the Memorial hospital are issued with passwords that are necessary to log in into the hospital's HEMRS. This ensures that all interactions with the HEMRS system can be tracked. Additionally, the HEMRS system requires a double system of user authentication. This feature ensures that even if any unauthorized person gains access to the passwords of the system they cannot be able to access the system without raising the alarm (Tierney et al., 2013). The double authentication process utilizes the biometric fingerprint system in conjunction with unique passwords to grant authorized personnel access to the HEMRS system.</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The memorial hospital’s management established a department operations wing known as the HEMRS department. This department is specifically charged with the mandate of ensuring that the HEMRS runs safely and securely. This department is comprised of HEMRS </w:t>
      </w:r>
      <w:r>
        <w:rPr>
          <w:rFonts w:ascii="Times New Roman" w:hAnsi="Times New Roman" w:cs="Times New Roman"/>
          <w:sz w:val="24"/>
          <w:szCs w:val="24"/>
        </w:rPr>
        <w:t>analyst</w:t>
      </w:r>
      <w:r w:rsidRPr="00FE22DB">
        <w:rPr>
          <w:rFonts w:ascii="Times New Roman" w:hAnsi="Times New Roman" w:cs="Times New Roman"/>
          <w:sz w:val="24"/>
          <w:szCs w:val="24"/>
        </w:rPr>
        <w:t xml:space="preserve"> which are under the direction and control of the HEMRS manager. The members of this department have the duty to ensure that the system operates smoothly and without any glitches. Additionally, the officers in the department have the duty to ensure that all the stakeholders of the Memorial hospital are with all of the systems operations and equipment. Also, the officers of the HEMRS department are responsible for collecting and handling of all complaints regarding violation of the Memorial Hospital’s policies regarding the operation of the HEMRS. Upon processing the reports, the HEMRS officers report on their findings to the HEMRS manager who then goes ahead to make recommendations to the memorial hospital's executive committee which chooses to either adopt or dispose of the recommendations. </w:t>
      </w:r>
    </w:p>
    <w:p w:rsidR="00FE22DB" w:rsidRPr="00FE22DB"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 xml:space="preserve">According to Tierney et al. (2013), some aspects of the HEMRS system at the Memorial Hospital require partnerships, outsourcing and direct business transactions. All these activities are handled by the Memorial hospital's operation department. However, some outsourcing </w:t>
      </w:r>
      <w:r w:rsidRPr="00FE22DB">
        <w:rPr>
          <w:rFonts w:ascii="Times New Roman" w:hAnsi="Times New Roman" w:cs="Times New Roman"/>
          <w:sz w:val="24"/>
          <w:szCs w:val="24"/>
        </w:rPr>
        <w:lastRenderedPageBreak/>
        <w:t>activities require the intervention of middlemen and brokers. The brokers used by the memorial hospital are the Medical Records Brokerage. The criteria that are used to ensure that the brokers were dependable and attained the minimum level of trust required by ensuring that they poses all the requisite accreditation from the united states department of health, the justice department as well as the department of human services. These are the main regulatory government bodies in matters relating to health care electronic medical systems. These organizations provide oversight to all the HEMRS operations of hospitals in the United States. Additionally, they provide the memorial hospital with the standard of provision of health care and legal requirements that are needed in a compliant electronic medical records system.</w:t>
      </w:r>
    </w:p>
    <w:p w:rsidR="00B57EE1" w:rsidRDefault="00FE22DB" w:rsidP="00FE22DB">
      <w:pPr>
        <w:ind w:firstLine="0"/>
        <w:rPr>
          <w:rFonts w:ascii="Times New Roman" w:hAnsi="Times New Roman" w:cs="Times New Roman"/>
          <w:sz w:val="24"/>
          <w:szCs w:val="24"/>
        </w:rPr>
      </w:pPr>
      <w:r w:rsidRPr="00FE22DB">
        <w:rPr>
          <w:rFonts w:ascii="Times New Roman" w:hAnsi="Times New Roman" w:cs="Times New Roman"/>
          <w:sz w:val="24"/>
          <w:szCs w:val="24"/>
        </w:rPr>
        <w:tab/>
        <w:t>In summation, the goals of the literature were to report on the use of Health Care Electronic Medical Records System (HEMRS) at the Memorial Hospital. Having fulfilled this mandate and examined all the dynamics of the HEMRS at the memorial hospital it is evident that the hospital has a function information system and all the measures that are required for the smooth operation of HEMRS are placed. Additionally, this literature provided a new insight and perspective on the operation of the HEMRS.</w:t>
      </w:r>
    </w:p>
    <w:p w:rsidR="00B57EE1" w:rsidRDefault="00B57EE1" w:rsidP="00FE22DB">
      <w:pPr>
        <w:ind w:firstLine="0"/>
        <w:rPr>
          <w:rFonts w:ascii="Times New Roman" w:hAnsi="Times New Roman" w:cs="Times New Roman"/>
          <w:sz w:val="24"/>
          <w:szCs w:val="24"/>
        </w:rPr>
      </w:pPr>
    </w:p>
    <w:p w:rsidR="00B57EE1" w:rsidRDefault="00B57EE1" w:rsidP="00FE22DB">
      <w:pPr>
        <w:ind w:firstLine="0"/>
        <w:rPr>
          <w:rFonts w:ascii="Times New Roman" w:hAnsi="Times New Roman" w:cs="Times New Roman"/>
          <w:sz w:val="24"/>
          <w:szCs w:val="24"/>
        </w:rPr>
      </w:pPr>
    </w:p>
    <w:p w:rsidR="00B57EE1" w:rsidRDefault="00B57EE1" w:rsidP="00FE22DB">
      <w:pPr>
        <w:ind w:firstLine="0"/>
        <w:rPr>
          <w:rFonts w:ascii="Times New Roman" w:hAnsi="Times New Roman" w:cs="Times New Roman"/>
          <w:sz w:val="24"/>
          <w:szCs w:val="24"/>
        </w:rPr>
      </w:pPr>
    </w:p>
    <w:p w:rsidR="00B57EE1" w:rsidRDefault="00B57EE1" w:rsidP="00FE22DB">
      <w:pPr>
        <w:ind w:firstLine="0"/>
        <w:rPr>
          <w:rFonts w:ascii="Times New Roman" w:hAnsi="Times New Roman" w:cs="Times New Roman"/>
          <w:sz w:val="24"/>
          <w:szCs w:val="24"/>
        </w:rPr>
      </w:pPr>
    </w:p>
    <w:p w:rsidR="00B57EE1" w:rsidRDefault="00B57EE1" w:rsidP="00FE22DB">
      <w:pPr>
        <w:ind w:firstLine="0"/>
        <w:rPr>
          <w:rFonts w:ascii="Times New Roman" w:hAnsi="Times New Roman" w:cs="Times New Roman"/>
          <w:sz w:val="24"/>
          <w:szCs w:val="24"/>
        </w:rPr>
      </w:pPr>
    </w:p>
    <w:p w:rsidR="00B57EE1" w:rsidRDefault="00B57EE1" w:rsidP="00FE22DB">
      <w:pPr>
        <w:ind w:firstLine="0"/>
        <w:rPr>
          <w:rFonts w:ascii="Times New Roman" w:hAnsi="Times New Roman" w:cs="Times New Roman"/>
          <w:sz w:val="24"/>
          <w:szCs w:val="24"/>
        </w:rPr>
      </w:pPr>
    </w:p>
    <w:p w:rsidR="00913BE2" w:rsidRDefault="003B49AF" w:rsidP="00B57EE1">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2512C" w:rsidRDefault="003B49AF" w:rsidP="0032512C">
      <w:pPr>
        <w:ind w:left="720" w:hanging="720"/>
        <w:rPr>
          <w:rFonts w:ascii="Times New Roman" w:hAnsi="Times New Roman" w:cs="Times New Roman"/>
          <w:sz w:val="24"/>
          <w:szCs w:val="24"/>
        </w:rPr>
      </w:pPr>
      <w:r w:rsidRPr="00913BE2">
        <w:rPr>
          <w:rFonts w:ascii="Times New Roman" w:hAnsi="Times New Roman" w:cs="Times New Roman"/>
          <w:sz w:val="24"/>
          <w:szCs w:val="24"/>
        </w:rPr>
        <w:t>Ammenwerth, E., Schnell-Inderst, P., &amp; Hoerbst, A. (2012). The impact of electronic patient portals on patient care: a systematic review of controlled trials. Journal of medical Internet research, 14(6).</w:t>
      </w:r>
    </w:p>
    <w:p w:rsidR="0032512C" w:rsidRPr="00224D52" w:rsidRDefault="003B49AF" w:rsidP="0032512C">
      <w:pPr>
        <w:ind w:left="720" w:hanging="720"/>
        <w:rPr>
          <w:rFonts w:ascii="Times New Roman" w:hAnsi="Times New Roman" w:cs="Times New Roman"/>
          <w:sz w:val="24"/>
          <w:szCs w:val="24"/>
        </w:rPr>
      </w:pPr>
      <w:r w:rsidRPr="0032512C">
        <w:rPr>
          <w:rFonts w:ascii="Times New Roman" w:hAnsi="Times New Roman" w:cs="Times New Roman"/>
          <w:sz w:val="24"/>
          <w:szCs w:val="24"/>
        </w:rPr>
        <w:t>Fernández-Alemán, J. L., Señor, I. C., Lozoya, P. Á. O., &amp; Toval, A. (2013). Security and privacy in electronic health records: A systematic literature review. Journal of biomedical informatics, 46(3), 541-562.</w:t>
      </w:r>
    </w:p>
    <w:p w:rsidR="0032512C" w:rsidRDefault="003B49AF" w:rsidP="0032512C">
      <w:pPr>
        <w:ind w:left="720" w:hanging="720"/>
        <w:rPr>
          <w:rFonts w:ascii="Times New Roman" w:hAnsi="Times New Roman" w:cs="Times New Roman"/>
          <w:sz w:val="24"/>
          <w:szCs w:val="24"/>
        </w:rPr>
      </w:pPr>
      <w:r w:rsidRPr="00913BE2">
        <w:rPr>
          <w:rFonts w:ascii="Times New Roman" w:hAnsi="Times New Roman" w:cs="Times New Roman"/>
          <w:sz w:val="24"/>
          <w:szCs w:val="24"/>
        </w:rPr>
        <w:t>Tierney, M. J., Pageler, N. M., Kahana, M., Pantaleoni, J. L., &amp; Longhurst, C. A. (2013). Medical education in the electronic medical record (EMR) era: benefits, challenges, and future directions. Academic Medicine, 88(6), 748-752.</w:t>
      </w:r>
    </w:p>
    <w:sectPr w:rsidR="0032512C" w:rsidSect="00913BE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837" w:rsidRDefault="00530837">
      <w:pPr>
        <w:spacing w:after="0" w:line="240" w:lineRule="auto"/>
      </w:pPr>
      <w:r>
        <w:separator/>
      </w:r>
    </w:p>
  </w:endnote>
  <w:endnote w:type="continuationSeparator" w:id="0">
    <w:p w:rsidR="00530837" w:rsidRDefault="00530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837" w:rsidRDefault="00530837">
      <w:pPr>
        <w:spacing w:after="0" w:line="240" w:lineRule="auto"/>
      </w:pPr>
      <w:r>
        <w:separator/>
      </w:r>
    </w:p>
  </w:footnote>
  <w:footnote w:type="continuationSeparator" w:id="0">
    <w:p w:rsidR="00530837" w:rsidRDefault="00530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200314"/>
      <w:docPartObj>
        <w:docPartGallery w:val="Page Numbers (Top of Page)"/>
        <w:docPartUnique/>
      </w:docPartObj>
    </w:sdtPr>
    <w:sdtEndPr>
      <w:rPr>
        <w:noProof/>
      </w:rPr>
    </w:sdtEndPr>
    <w:sdtContent>
      <w:p w:rsidR="005555D1" w:rsidRPr="00800333" w:rsidRDefault="005555D1" w:rsidP="00800333">
        <w:pPr>
          <w:pStyle w:val="Header"/>
          <w:ind w:firstLine="0"/>
          <w:rPr>
            <w:rFonts w:ascii="Times New Roman" w:hAnsi="Times New Roman" w:cs="Times New Roman"/>
            <w:sz w:val="24"/>
            <w:szCs w:val="24"/>
          </w:rPr>
        </w:pPr>
        <w:r w:rsidRPr="00800333">
          <w:rPr>
            <w:rFonts w:ascii="Times New Roman" w:hAnsi="Times New Roman" w:cs="Times New Roman"/>
            <w:sz w:val="24"/>
            <w:szCs w:val="24"/>
          </w:rPr>
          <w:t xml:space="preserve">INFORMATION SYSTEMS AT THE MEMORIAL HOSPITAL                  </w:t>
        </w:r>
        <w:r w:rsidR="00800333">
          <w:rPr>
            <w:rFonts w:ascii="Times New Roman" w:hAnsi="Times New Roman" w:cs="Times New Roman"/>
            <w:sz w:val="24"/>
            <w:szCs w:val="24"/>
          </w:rPr>
          <w:t xml:space="preserve">                              </w:t>
        </w:r>
        <w:r w:rsidRPr="00800333">
          <w:rPr>
            <w:rFonts w:ascii="Times New Roman" w:hAnsi="Times New Roman" w:cs="Times New Roman"/>
            <w:sz w:val="24"/>
            <w:szCs w:val="24"/>
          </w:rPr>
          <w:fldChar w:fldCharType="begin"/>
        </w:r>
        <w:r w:rsidRPr="00800333">
          <w:rPr>
            <w:rFonts w:ascii="Times New Roman" w:hAnsi="Times New Roman" w:cs="Times New Roman"/>
            <w:sz w:val="24"/>
            <w:szCs w:val="24"/>
          </w:rPr>
          <w:instrText xml:space="preserve"> PAGE   \* MERGEFORMAT </w:instrText>
        </w:r>
        <w:r w:rsidRPr="00800333">
          <w:rPr>
            <w:rFonts w:ascii="Times New Roman" w:hAnsi="Times New Roman" w:cs="Times New Roman"/>
            <w:sz w:val="24"/>
            <w:szCs w:val="24"/>
          </w:rPr>
          <w:fldChar w:fldCharType="separate"/>
        </w:r>
        <w:r w:rsidR="00212EC1">
          <w:rPr>
            <w:rFonts w:ascii="Times New Roman" w:hAnsi="Times New Roman" w:cs="Times New Roman"/>
            <w:noProof/>
            <w:sz w:val="24"/>
            <w:szCs w:val="24"/>
          </w:rPr>
          <w:t>7</w:t>
        </w:r>
        <w:r w:rsidRPr="00800333">
          <w:rPr>
            <w:rFonts w:ascii="Times New Roman" w:hAnsi="Times New Roman" w:cs="Times New Roman"/>
            <w:noProof/>
            <w:sz w:val="24"/>
            <w:szCs w:val="24"/>
          </w:rPr>
          <w:fldChar w:fldCharType="end"/>
        </w:r>
      </w:p>
    </w:sdtContent>
  </w:sdt>
  <w:p w:rsidR="00913BE2" w:rsidRPr="00800333" w:rsidRDefault="00913BE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BE2" w:rsidRPr="00800333" w:rsidRDefault="003B49AF" w:rsidP="00800333">
    <w:pPr>
      <w:ind w:firstLine="0"/>
      <w:rPr>
        <w:rFonts w:ascii="Times New Roman" w:hAnsi="Times New Roman" w:cs="Times New Roman"/>
        <w:sz w:val="24"/>
        <w:szCs w:val="24"/>
      </w:rPr>
    </w:pPr>
    <w:r w:rsidRPr="00800333">
      <w:rPr>
        <w:rFonts w:ascii="Times New Roman" w:hAnsi="Times New Roman" w:cs="Times New Roman"/>
        <w:sz w:val="24"/>
        <w:szCs w:val="24"/>
      </w:rPr>
      <w:t xml:space="preserve">Running head: </w:t>
    </w:r>
    <w:r w:rsidR="00800333" w:rsidRPr="00800333">
      <w:rPr>
        <w:rFonts w:ascii="Times New Roman" w:hAnsi="Times New Roman" w:cs="Times New Roman"/>
        <w:sz w:val="24"/>
        <w:szCs w:val="24"/>
      </w:rPr>
      <w:t>INFORMATION SYSTEMS AT THE MEMORIAL HOSPITAL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61B"/>
    <w:rsid w:val="000534E1"/>
    <w:rsid w:val="000D465F"/>
    <w:rsid w:val="000E0389"/>
    <w:rsid w:val="00212EC1"/>
    <w:rsid w:val="00224D52"/>
    <w:rsid w:val="002E5863"/>
    <w:rsid w:val="0032512C"/>
    <w:rsid w:val="003739B7"/>
    <w:rsid w:val="003B49AF"/>
    <w:rsid w:val="00530837"/>
    <w:rsid w:val="005555D1"/>
    <w:rsid w:val="005C4A9A"/>
    <w:rsid w:val="00620AFD"/>
    <w:rsid w:val="006429F5"/>
    <w:rsid w:val="00653EDB"/>
    <w:rsid w:val="00663362"/>
    <w:rsid w:val="007E04FE"/>
    <w:rsid w:val="00800333"/>
    <w:rsid w:val="008500FC"/>
    <w:rsid w:val="0088798B"/>
    <w:rsid w:val="008D5987"/>
    <w:rsid w:val="00913BE2"/>
    <w:rsid w:val="009E192A"/>
    <w:rsid w:val="00B57EE1"/>
    <w:rsid w:val="00B610E1"/>
    <w:rsid w:val="00C0661B"/>
    <w:rsid w:val="00C133F1"/>
    <w:rsid w:val="00C36040"/>
    <w:rsid w:val="00D02B2A"/>
    <w:rsid w:val="00F761C0"/>
    <w:rsid w:val="00FE2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10CC6"/>
  <w15:docId w15:val="{D1750F23-4CA1-43F3-B70A-32C728D58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E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A9A"/>
  </w:style>
  <w:style w:type="paragraph" w:styleId="Footer">
    <w:name w:val="footer"/>
    <w:basedOn w:val="Normal"/>
    <w:link w:val="FooterChar"/>
    <w:uiPriority w:val="99"/>
    <w:unhideWhenUsed/>
    <w:rsid w:val="005C4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A9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55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5D1"/>
    <w:rPr>
      <w:rFonts w:ascii="Segoe UI" w:hAnsi="Segoe UI" w:cs="Segoe UI"/>
      <w:sz w:val="18"/>
      <w:szCs w:val="18"/>
    </w:rPr>
  </w:style>
  <w:style w:type="character" w:customStyle="1" w:styleId="Heading1Char">
    <w:name w:val="Heading 1 Char"/>
    <w:basedOn w:val="DefaultParagraphFont"/>
    <w:link w:val="Heading1"/>
    <w:uiPriority w:val="9"/>
    <w:rsid w:val="00212EC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1704</Words>
  <Characters>9714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shannon mathis</cp:lastModifiedBy>
  <cp:revision>2</cp:revision>
  <dcterms:created xsi:type="dcterms:W3CDTF">2018-10-22T00:40:00Z</dcterms:created>
  <dcterms:modified xsi:type="dcterms:W3CDTF">2018-10-22T00:40:00Z</dcterms:modified>
</cp:coreProperties>
</file>